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510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000000" w:rsidRDefault="00D35100">
      <w:pPr>
        <w:pStyle w:val="newncpi"/>
        <w:ind w:firstLine="0"/>
        <w:jc w:val="center"/>
      </w:pPr>
      <w:r>
        <w:rPr>
          <w:rStyle w:val="datepr"/>
        </w:rPr>
        <w:t>27 мая 2011 г.</w:t>
      </w:r>
      <w:r>
        <w:rPr>
          <w:rStyle w:val="number"/>
        </w:rPr>
        <w:t xml:space="preserve"> № 45</w:t>
      </w:r>
    </w:p>
    <w:p w:rsidR="00000000" w:rsidRDefault="00D35100">
      <w:pPr>
        <w:pStyle w:val="title"/>
      </w:pPr>
      <w:r>
        <w:t>Об установлении перечня заболеваний, которые являются медицинским основанием для освобождения учащихся от выпускных экзаменов, и признании утратившим силу постановления Министерства здравоохранения Республики Беларусь от 3 октября 2006 г. № 80</w:t>
      </w:r>
    </w:p>
    <w:p w:rsidR="00000000" w:rsidRDefault="00D35100">
      <w:pPr>
        <w:pStyle w:val="preamble"/>
      </w:pPr>
      <w:r>
        <w:t>На основании</w:t>
      </w:r>
      <w:r>
        <w:t xml:space="preserve"> пункта 5 статьи 165 Кодекса Республики Беларусь об образовании Министерство здравоохранения Республики Беларусь ПОСТАНОВЛЯЕТ:</w:t>
      </w:r>
    </w:p>
    <w:p w:rsidR="00000000" w:rsidRDefault="00D35100">
      <w:pPr>
        <w:pStyle w:val="point"/>
      </w:pPr>
      <w:r>
        <w:t>1. Установить перечень заболеваний, которые являются медицинским основанием для освобождения учащихся от выпускных экзаменов, сог</w:t>
      </w:r>
      <w:r>
        <w:t>ласно приложению.</w:t>
      </w:r>
    </w:p>
    <w:p w:rsidR="00000000" w:rsidRDefault="00D35100">
      <w:pPr>
        <w:pStyle w:val="point"/>
      </w:pPr>
      <w:r>
        <w:t>2. Признать утратившим силу постановление Министерства здравоохранения Республики Беларусь от 3 октября 2006 г. № 80 «Об определении перечня заболеваний, которые являются основанием для освобождения учащихся от выпускных экзаменов за пери</w:t>
      </w:r>
      <w:r>
        <w:t>од обучения на уровнях общего базового и общего среднего образования» (Национальный реестр правовых актов Республики Беларусь, 2006 г., № 170, 8/15148).</w:t>
      </w:r>
    </w:p>
    <w:p w:rsidR="00000000" w:rsidRDefault="00D35100">
      <w:pPr>
        <w:pStyle w:val="point"/>
      </w:pPr>
      <w:r>
        <w:t>3. Настоящее постановление вступает в силу с 1 сентября 2011 г.</w:t>
      </w:r>
    </w:p>
    <w:p w:rsidR="00000000" w:rsidRDefault="00D3510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3510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35100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000000" w:rsidRDefault="00D3510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58"/>
        <w:gridCol w:w="3209"/>
      </w:tblGrid>
      <w:tr w:rsidR="00000000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append1"/>
            </w:pPr>
            <w:r>
              <w:t>Приложение</w:t>
            </w:r>
          </w:p>
          <w:p w:rsidR="00000000" w:rsidRDefault="00D35100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</w:p>
          <w:p w:rsidR="00000000" w:rsidRDefault="00D35100">
            <w:pPr>
              <w:pStyle w:val="append"/>
            </w:pPr>
            <w:r>
              <w:t>27.05.2011 № 45</w:t>
            </w:r>
          </w:p>
        </w:tc>
      </w:tr>
    </w:tbl>
    <w:p w:rsidR="00000000" w:rsidRDefault="00D35100">
      <w:pPr>
        <w:pStyle w:val="titlep"/>
        <w:jc w:val="left"/>
      </w:pPr>
      <w:r>
        <w:t>ПЕРЕЧЕНЬ</w:t>
      </w:r>
      <w:r>
        <w:br/>
        <w:t>заболеваний, которые являются медицинским основанием для освобождения учащихся от выпускных экзаменов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041"/>
        <w:gridCol w:w="3781"/>
      </w:tblGrid>
      <w:tr w:rsidR="00000000">
        <w:trPr>
          <w:trHeight w:val="240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35100">
            <w:pPr>
              <w:pStyle w:val="table101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35100">
            <w:pPr>
              <w:pStyle w:val="table101"/>
              <w:jc w:val="center"/>
            </w:pPr>
            <w:r>
              <w:t>Наименование заболеваний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35100">
            <w:pPr>
              <w:pStyle w:val="table101"/>
              <w:jc w:val="center"/>
            </w:pPr>
            <w:r>
              <w:t>Сроки освобожд</w:t>
            </w:r>
            <w:r>
              <w:t>ения от выпускных экзаменов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Инфекционные и паразитарные заболевания: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1.1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кишечные инфекции (холера, тиф и паратиф, дизентерия, ботулизм)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выздоровления и окончания срока изоляции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1.2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 xml:space="preserve">бактериальные зоонозы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выздоровления и окончания срока изоляции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1.3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другие бактериальные заболевания (дифтерия, коклюш, скарлатина, менингококковая инфекция, септицемия, актиномикоз и другое)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выздоровления и окончания срока изоляции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1.4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риккетсиозы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выздоровления и окончания срока изоляции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1.5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вирусные геморрагические лихорадки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выздоровления и окончания срока изоляции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1.6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вирусные инфекции, характеризующиеся поражением кожи и слизистых оболочек (ветряная оспа, опоясывающий лишай, ко</w:t>
            </w:r>
            <w:r>
              <w:t>рь, краснуха)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выздоровления и окончания срока изоляции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1.7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острый вирусный гепатит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выздоровления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1.8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заболевание, вызванное вирусом иммунодефицита человека (ВИЧ)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1.9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другие вирусные заболевания: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1.9.1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эпидемический паротит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выздоровления и окончания срока изоляции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1.9.2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инфекционный мононуклеоз (тяжелое и среднетяжелое течение)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1.10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активный туберкулез органов дыхания и внелегочных локализаций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Злокачественные новообразования всех локализаций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1 год после окончания химиолучевой терапии при наступлении ремиссии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Заболевания крови, кроветворных органов и отдельные нарушения, вовлекающие иммунный механизм: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3.1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анемии (среднетяжелая и тяжелая формы), связанные с питанием, и гемолитические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Не менее 6 месяцев после нормализации показателей крови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3.2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апластические анемии врожденные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3.3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апластические анемии приобретенные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1 год после окончания специального лечения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3.4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гемофилия (среднетяжелая и тяжелая формы)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3.5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 xml:space="preserve">агранулоцитоз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6 месяцев от наступления ремиссии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3.6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идиопатическая тромбоцитопеническая пурпура (болезнь Верльгофа)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Не менее 1 года после нормализации уровня тромбоцитов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3.7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геморрагический васкулит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Не менее 9 месяцев после обострения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3.8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 xml:space="preserve">состояние после трансплантации костного мозга, печени, почек, других органов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5 лет после окончания иммуносупрессивной терапии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3.9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иммунодефицитные состояния (кроме ВИЧ), сопровождающиеся рецидивами инфекционных осложнений, патологическими изменениями кроветворной системы, других органов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4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Заболевания эндокринной системы: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4.1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заболевания гипофиза, щитовидной железы, надпочечников, паращитовидных желез со значительным или умеренным нарушением функции в состоянии клинико-гормональной субкомпенсации или декомпенсации на фоне медикаментозной терапии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4.2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состояние п</w:t>
            </w:r>
            <w:r>
              <w:t>осле медицинских процедур на эндокринной железе (оперативное удаление, в том числе частичное, лучевая терапия и другое) в состоянии клинико-гормональной субкомпенсации или декомпенсации на фоне заместительной терапии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4.3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сахарный диабет (с</w:t>
            </w:r>
            <w:r>
              <w:t>остояние клинико-метаболической субкомпенсации или декомпенсации)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5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Психические расстройства и расстройства поведения: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5.1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шизофрения, шизотипические и бредовые расстройства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Индивидуально по заключению врачебно-консультационной комиссии (далее – ВКК) с обязательным участием врача-психиатра-нарколога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5.2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психозы различной этиологии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Индивидуально по заключению ВКК с обязательным участием врача-психиатра-нарколога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5.3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расстройства поведения с социальной дезадаптацией, расстройства личности с частыми декомпенсациями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Индивидуально по заключению ВКК с обязательным участием врача-психиатра- нарколога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5.4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невротические, связанные со стрессом, и соматоформные расстройства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Индивидуально по заключению ВКК с обязательным участием врача-психиатра-нарколога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5.5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аффективные расстройства (расстройства настроения)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Индивидуально по заключению ВКК с обязательн</w:t>
            </w:r>
            <w:r>
              <w:t>ым участием врача-психиатра-нарколога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5.6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Индивидуально по заключению ВКК с обязательным участием врача-психиатра-нарколога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5.7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комбинирование вокализмов и множественных моторных тиков (синдром де-ла-Туретта)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Индивидуально по заключению ВКК с обязательным участием врача-психиатра-нарколога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5.8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хронический алкоголизм, наркомания, токсикомания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Индивидуально по заключению ВКК с обязательным участием врача-психиатра-нарколога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6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Заболевания нервной системы: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6.1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воспалительные, демиелинизирующие заболевания центральной нервной системы и их последствия, сопровождающиеся выраженными и резко выраженными расстройствами двигательных, чувствительных, координаторных и других функций нервной системы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6.2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наследственные атаксии с выраженными и резко выраженными двигательными нарушениями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6.3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спинальная мышечная атрофия с выраженными и резко выраженными двигательными нарушениями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6.4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дистония торсионная (генерализованная форма)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6.5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эпилепсия с частыми припадками, не контролируемыми лекарственными средствами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6.6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полиневропатии и другие поражения периферической нервной системы с выраженными и резко выраж</w:t>
            </w:r>
            <w:r>
              <w:t>енными двигательными и другими остаточными нарушениями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6.7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прогрессирующие мышечные дистрофии и врожденные миопатии с выраженными и резко выраженными двигательными нарушениями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6.8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детский церебральный паралич и другие паралитические синдромы с выраженными и резко выраженными двигательными нарушениями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6.9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spina bifida (неполное закрытие позвоночного канала) с выраженными и резко выраженными двигательными и тазовыми нарушениями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7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Заболевания глаза и его придаточного аппарата: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7.1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заболевания склеры, роговицы, сосудистой оболочки, сетчатки, зрительного нерва, имеющие прогрессирующее или рецидивирующее течение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7.2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двусторонняя афакия или артифакия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7.3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односторонняя афакия или артифакия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1 года после хирургического вмешательства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7.4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глаукома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7.5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осложненная хориоретинальная миопия независимо от степени (при хронической периферической дистрофии сетчатки с наличием предразрыва и разрыва)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7.6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состояние после хирургического вмешательства на сетчатке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7.7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состояние после лазерной коагуляции сетчатки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Индивидуально до 3 месяцев после медицинского вмешательства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7.8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проникающие ранения и контузии органа зрения средней и тяжелой степени тяжести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Не менее 6 месяцев после травмы, далее индивидуально в зависимости от исхода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8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Двусторонняя тугоухость III, IV степени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 от письменных экзаменов с восприятием те</w:t>
            </w:r>
            <w:r>
              <w:t>кста на слух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9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Заболевания системы кровообращения: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9.1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острая ревматическая лихорадка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1 года после последней атаки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9.2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хронические ревматические заболевания сердца с явлениями сердечной недостаточности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9.3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артериальная гипертензия II, III степени (диагноз должен быть подтвержден медицинским обследованием в стационарных условиях)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9.4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неревматические поражения клапанного аппарата сердца и мышцы сердца с явлениями сердечной недостаточности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</w:t>
            </w:r>
            <w:r>
              <w:t>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9.5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кардиомиопатии (дилатационная, гипертрофическая, рестриктивная)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9.6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врожденные аномалии системы кровообращения с явлениями сердечной недостаточности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9.7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состояния после хирургических вмешательств на сердце с явлениями сердечной недостаточности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9.8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сердечная недостаточность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9.9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нарушения сердечного ритма (получающие противоаритмические лекарственные средства, получившие леч</w:t>
            </w:r>
            <w:r>
              <w:t>ение методом радиочастотной абляции и (или) с имплантированным кардиостимулятором)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10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Заболевания органов дыхания: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10.1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хронические заболевания нижних дыхательных путей, врожденные аномалии легкого с частыми обострениями (3 и более раза в год), и (или) явлениями дыхательной недостаточности, и (или) легочной гипертензией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10.2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хронические заболевания нижних дыхательных путей, врожденные аномалии легкого с редкими обострениями (до 2 раз в год)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окончания обострения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10.3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бронхиальная астма (тяжелое течение)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10.4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муковисцидоз средней и тяжелой степени тяжести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10.5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операции по поводу гипоплазии легких и бронхоэктатической болезни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6 месяцев после операции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10.6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пневмония, подтвержденная рентгенологическим исследованием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выздоровления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10.7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 xml:space="preserve">саркоидоз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Заболевания органов пищеварения: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11.1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язва желудка и (или) двенадцатиперстной кишки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окончания обострения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11.2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неспецифический язвенный колит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11.3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болезнь Крона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11.4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хронический гепатит с высокой или умеренной степенью активности и (или) фиброзом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11.5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фиброз печени и (или) цирроз печени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11.6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печеночная недостаточность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11.7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хронический панкреатит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окончания обострения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Распространенные и часто рецидивирующие (2 и более раза в год) псориаз, эпидермолиз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Заболевания костно-мышечной системы и соединительной ткани: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13.1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ревматоидный артрит, юношеский (ювенильный) артрит и другие воспалительные артропатии с нарушением функции сустава и частыми обострениями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13.2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системные поражения соединительной ткани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13.3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деформации позвоночника и (или) грудной клетки III, IV степени со значительными нарушениями функции органов грудной клетки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14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Заболевания мочеполовой системы: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14.1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гломерулярные хронические заболевания почек (быстропрогрессирующий</w:t>
            </w:r>
            <w:r>
              <w:t xml:space="preserve"> нефритический синдром, хронический нефритический синдром, нефротический синдром, наследственная нефропатия)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14.2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хронический тубулоинтерстициальный нефрит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3 месяцев после последнего обострения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14.3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почечная недостаточность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14.4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острый нефритический синдром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6 месяцев после выписки из организации здравоохранения, оказывающей медицинскую помощь в стационарных условиях (далее – стационар)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14.5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острый тубулоинтерстициальный нефрит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1 месяца после выписки из стационара, далее индивидуально в зависимости от исхода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15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Беременность, роды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Нормально протекающая беременность с 22 недель, патологически протекающая в течение всей беременности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16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Послеродовой период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70 дней, при грудном вскармливании до 6 месяцев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17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Операция по поводу аппендицита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2 недели после выписки из стационара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18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Операция по поводу грыжи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2 недели после выписки из стационара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19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Операция по поводу непроходимости кишечника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1 месяц после выписки из стационара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20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Переломы костей верхних конечностей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В период иммобилизации от всех экзаменов, до 1 месяца со дня снятия иммобилизации от выпускных экзаменов, проводимых в письменной форме, при переломах костей ведущей руки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21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Переломы костей нижних конечностей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3 недель со дня снятия иммобилизации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22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Переломы черепа, позвоночника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3 месяца после выписки из стационара, далее индивидуально в зависимости от исхода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23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Черепно-мозговые травмы, травматические повреждения спинного мозга: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23.1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без последствий или с минимальными неврологическими нарушениями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До 2 месяцев после получения травмы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23.2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со стойкими умеренно выраженными и выраженными неврологическими нарушениями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24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Последствия травм, отравлений и других воздействий внешних причин с выраженными и резко выраженными нарушениями функций органов и систем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25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Состояние, связанное с наличием искусственного отверстия (трахеостома, гастростома, илеостома, колостома, цистостома и другое)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26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Тяжелые нарушения речи (моторная и сенсорная алалия, афазия, выраженная дизартрия)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 от выпускных эк</w:t>
            </w:r>
            <w:r>
              <w:t>заменов, проводимых в устной форме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27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Высокая степень заикания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Постоянно от выпускных экзаменов, проводимых в устной форме</w:t>
            </w:r>
          </w:p>
        </w:tc>
      </w:tr>
      <w:tr w:rsidR="00000000">
        <w:trPr>
          <w:trHeight w:val="240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  <w:jc w:val="center"/>
            </w:pPr>
            <w:r>
              <w:t>28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Заболевания, не вошедшие в настоящий перечень и приведшие к умеренным, выраженным и резко выраженным ограничениям жизнедеятельности (функциональные классы 2–4)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35100">
            <w:pPr>
              <w:pStyle w:val="table101"/>
            </w:pPr>
            <w:r>
              <w:t>Индивидуально по заключению ВКК</w:t>
            </w:r>
          </w:p>
        </w:tc>
      </w:tr>
    </w:tbl>
    <w:p w:rsidR="00D35100" w:rsidRDefault="00D35100">
      <w:pPr>
        <w:pStyle w:val="newncpi"/>
      </w:pPr>
      <w:r>
        <w:t> </w:t>
      </w:r>
    </w:p>
    <w:sectPr w:rsidR="00D35100">
      <w:pgSz w:w="11906" w:h="16838"/>
      <w:pgMar w:top="567" w:right="1134" w:bottom="56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F0C62"/>
    <w:rsid w:val="00BF0C62"/>
    <w:rsid w:val="00D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UGOKPB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2016-08-22T09:54:00Z</dcterms:created>
  <dcterms:modified xsi:type="dcterms:W3CDTF">2016-08-22T09:54:00Z</dcterms:modified>
</cp:coreProperties>
</file>