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D4" w:rsidRPr="00143DBF" w:rsidRDefault="006B4AD4" w:rsidP="006B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30"/>
          <w:szCs w:val="30"/>
          <w:lang w:eastAsia="ru-RU"/>
        </w:rPr>
      </w:pPr>
      <w:r w:rsidRPr="00143DBF">
        <w:rPr>
          <w:rFonts w:ascii="Verdana" w:eastAsia="Times New Roman" w:hAnsi="Verdana"/>
          <w:sz w:val="30"/>
          <w:szCs w:val="30"/>
          <w:lang w:eastAsia="ru-RU"/>
        </w:rPr>
        <w:t>Организация работы с лицами из групп риска совершения суицида:</w:t>
      </w:r>
    </w:p>
    <w:p w:rsidR="006B4AD4" w:rsidRPr="00143DBF" w:rsidRDefault="006B4AD4" w:rsidP="006B4AD4">
      <w:pPr>
        <w:spacing w:after="0" w:line="240" w:lineRule="auto"/>
        <w:rPr>
          <w:rFonts w:ascii="Verdana" w:eastAsia="Times New Roman" w:hAnsi="Verdana"/>
          <w:sz w:val="30"/>
          <w:szCs w:val="30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 xml:space="preserve">1. При личном контакте, необходимо уточнять наличие факторов риска совершения суицида путем опроса. </w:t>
      </w: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 xml:space="preserve">2. В случае наличия факторов риска совершения суицида информировать о выявленных факторах заинтересованные ведомства по месту жительства. </w:t>
      </w: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 xml:space="preserve">3. Проведение среди сотрудников разъяснительной работе о т.н. «последствиях психиатрического учета» с целью формирования у населения реального представления о «психиатрическом учете». </w:t>
      </w: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>4. Обеспечение сотрудников информацией о возможностях получения психологической, психотерапевтической и психиатрической помощи.</w:t>
      </w: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>5. Организовать информирование населения в ходе осуществления должностных обязанностей о возможностях получения психологической, психотерапевтической и психиатрической помощи.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ru-RU"/>
        </w:rPr>
      </w:pPr>
      <w:r w:rsidRPr="00143DBF">
        <w:rPr>
          <w:rFonts w:ascii="Verdana" w:eastAsia="Times New Roman" w:hAnsi="Verdana"/>
          <w:sz w:val="28"/>
          <w:szCs w:val="24"/>
          <w:lang w:eastAsia="ru-RU"/>
        </w:rPr>
        <w:t xml:space="preserve"> «Телефон Доверия» - служба экстренной анонимной психологической помощи по телефону.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  <w:r w:rsidRPr="00143DBF">
        <w:rPr>
          <w:rFonts w:ascii="Verdana" w:eastAsia="Times New Roman" w:hAnsi="Verdana"/>
          <w:b/>
          <w:sz w:val="32"/>
          <w:szCs w:val="24"/>
          <w:lang w:eastAsia="ru-RU"/>
        </w:rPr>
        <w:t>8-0232-31-51-61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>Республиканская «Детская телефонная линия»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4"/>
          <w:lang w:eastAsia="ru-RU"/>
        </w:rPr>
      </w:pPr>
      <w:r w:rsidRPr="00143DBF">
        <w:rPr>
          <w:rFonts w:ascii="Verdana" w:eastAsia="Times New Roman" w:hAnsi="Verdana"/>
          <w:b/>
          <w:sz w:val="32"/>
          <w:szCs w:val="24"/>
          <w:lang w:eastAsia="ru-RU"/>
        </w:rPr>
        <w:t>8-801-100-1611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>Если вы находитесь в трудной жизненной ситуации, не видите выхода из нее, считаете что жизнь окончена, не знаете куда обратиться за помощью – звоните.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143DBF">
        <w:rPr>
          <w:rFonts w:ascii="Verdana" w:eastAsia="Times New Roman" w:hAnsi="Verdana"/>
          <w:sz w:val="24"/>
          <w:szCs w:val="24"/>
          <w:lang w:eastAsia="ru-RU"/>
        </w:rPr>
        <w:t>Режим работы: круглосуточно, без выходных, перерывов.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6B4AD4" w:rsidRPr="00143DBF" w:rsidRDefault="006B4AD4" w:rsidP="006B4AD4">
      <w:pPr>
        <w:spacing w:after="60" w:line="228" w:lineRule="auto"/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</w:pPr>
    </w:p>
    <w:p w:rsidR="006B4AD4" w:rsidRPr="00143DBF" w:rsidRDefault="006B4AD4" w:rsidP="006B4AD4">
      <w:pPr>
        <w:spacing w:after="60" w:line="228" w:lineRule="auto"/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</w:pPr>
    </w:p>
    <w:p w:rsidR="006B4AD4" w:rsidRPr="00143DBF" w:rsidRDefault="006B4AD4" w:rsidP="006B4AD4">
      <w:pPr>
        <w:spacing w:after="60" w:line="228" w:lineRule="auto"/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</w:pPr>
    </w:p>
    <w:p w:rsidR="006B4AD4" w:rsidRPr="00143DBF" w:rsidRDefault="006B4AD4" w:rsidP="006B4AD4">
      <w:pPr>
        <w:spacing w:after="60" w:line="228" w:lineRule="auto"/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</w:pPr>
    </w:p>
    <w:p w:rsidR="006B4AD4" w:rsidRPr="00143DBF" w:rsidRDefault="006B4AD4" w:rsidP="006B4AD4">
      <w:pPr>
        <w:spacing w:after="60" w:line="228" w:lineRule="auto"/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</w:pPr>
      <w:r w:rsidRPr="00143DBF">
        <w:rPr>
          <w:rFonts w:ascii="Verdana" w:eastAsiaTheme="majorEastAsia" w:hAnsi="Verdana" w:cstheme="majorBidi"/>
          <w:b/>
          <w:bCs/>
          <w:color w:val="595959" w:themeColor="text1" w:themeTint="A6"/>
          <w:kern w:val="28"/>
          <w:sz w:val="52"/>
          <w:lang w:eastAsia="ja-JP"/>
          <w14:ligatures w14:val="standard"/>
        </w:rPr>
        <w:t>Профилактика самоубийств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  <w:t xml:space="preserve">Памятка по выявлению граждан из групп риска совершения суицида  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center"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  <w:r w:rsidRPr="00143DBF">
        <w:rPr>
          <w:rFonts w:asciiTheme="minorHAnsi" w:eastAsiaTheme="minorHAnsi" w:hAnsiTheme="minorHAnsi" w:cstheme="minorBidi"/>
          <w:noProof/>
          <w:color w:val="1F4E79" w:themeColor="accent1" w:themeShade="80"/>
          <w:kern w:val="2"/>
          <w:lang w:eastAsia="ru-RU"/>
          <w14:ligatures w14:val="standard"/>
        </w:rPr>
        <w:drawing>
          <wp:inline distT="0" distB="0" distL="0" distR="0" wp14:anchorId="2FD1BBCD" wp14:editId="1C1E8356">
            <wp:extent cx="2200275" cy="2085975"/>
            <wp:effectExtent l="0" t="0" r="9525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lang w:eastAsia="ja-JP"/>
          <w14:ligatures w14:val="standard"/>
        </w:rPr>
        <w:t>Организационно-методический отдел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учреждения «Гомельская областная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клиническая психиатрическая больница»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 xml:space="preserve">(Сайт: </w:t>
      </w:r>
      <w:proofErr w:type="spellStart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gokpb</w:t>
      </w:r>
      <w:proofErr w:type="spellEnd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.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by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)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 xml:space="preserve">(Мы [В]контакте: </w:t>
      </w:r>
      <w:proofErr w:type="spellStart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vk</w:t>
      </w:r>
      <w:proofErr w:type="spellEnd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.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com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/</w:t>
      </w:r>
      <w:proofErr w:type="spellStart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gopb</w:t>
      </w:r>
      <w:proofErr w:type="spellEnd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.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val="en-US" w:eastAsia="ja-JP"/>
          <w14:ligatures w14:val="standard"/>
        </w:rPr>
        <w:t>by</w:t>
      </w: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)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 xml:space="preserve">г. Гомель, ул. </w:t>
      </w:r>
      <w:proofErr w:type="spellStart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Добрушская</w:t>
      </w:r>
      <w:proofErr w:type="spellEnd"/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 xml:space="preserve"> 1. </w:t>
      </w: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both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</w:p>
    <w:p w:rsidR="006B4AD4" w:rsidRPr="00143DBF" w:rsidRDefault="006B4AD4" w:rsidP="006B4AD4">
      <w:pPr>
        <w:numPr>
          <w:ilvl w:val="1"/>
          <w:numId w:val="0"/>
        </w:numPr>
        <w:spacing w:after="940"/>
        <w:contextualSpacing/>
        <w:jc w:val="center"/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</w:pPr>
      <w:r w:rsidRPr="00143DBF">
        <w:rPr>
          <w:rFonts w:ascii="Verdana" w:eastAsiaTheme="minorHAnsi" w:hAnsi="Verdana" w:cstheme="minorBidi"/>
          <w:color w:val="1F4E79" w:themeColor="accent1" w:themeShade="80"/>
          <w:kern w:val="2"/>
          <w:sz w:val="20"/>
          <w:lang w:eastAsia="ja-JP"/>
          <w14:ligatures w14:val="standard"/>
        </w:rPr>
        <w:t>Гомель 2018</w:t>
      </w:r>
    </w:p>
    <w:p w:rsidR="006B4AD4" w:rsidRPr="00143DBF" w:rsidRDefault="006B4AD4" w:rsidP="006B4AD4">
      <w:pPr>
        <w:tabs>
          <w:tab w:val="left" w:pos="142"/>
        </w:tabs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143DBF">
        <w:rPr>
          <w:rFonts w:ascii="Verdana" w:hAnsi="Verdana"/>
          <w:sz w:val="32"/>
          <w:szCs w:val="32"/>
        </w:rPr>
        <w:lastRenderedPageBreak/>
        <w:t>ЛИЦА ИЗ ГРУППЫ РИСКА СОВЕРШЕНИЯ СУИЦИДА:</w:t>
      </w:r>
    </w:p>
    <w:p w:rsidR="006B4AD4" w:rsidRPr="00143DBF" w:rsidRDefault="006B4AD4" w:rsidP="006B4AD4">
      <w:pPr>
        <w:tabs>
          <w:tab w:val="left" w:pos="142"/>
        </w:tabs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143DBF">
        <w:rPr>
          <w:rFonts w:ascii="Verdana" w:hAnsi="Verdana"/>
        </w:rPr>
        <w:t>имеющие прямые суицидальные тенденции (высказывающие идеи, мысли, угрозы о самоубийстве, готовящиеся к самоубийству);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143DBF">
        <w:rPr>
          <w:rFonts w:ascii="Verdana" w:hAnsi="Verdana"/>
        </w:rPr>
        <w:t>имеющие тяжелые заболевания, с заведомо неблагоприятным исходом (в первую очередь онкологические), нарушающие способность к передвижению, самообслуживанию, социальное функционирование;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в момент переживания тяжелых утрат (смерть родителя, ребенка, значимого человека);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имеющие признаки депрессивных расстройств (длительно сниженный фон настроения, снижение работоспособности, повышенная утомляемость, отсутствие интереса к жизни);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если имеются сведения о насилии (физическом, сексуальном, психологическом);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находящиеся в конфликтных ситуациях с социальным окружением, неблагоприятной семейной обстановке  (утрата значимого близкого человека, развод и т.д.);</w:t>
      </w:r>
    </w:p>
    <w:p w:rsidR="006B4AD4" w:rsidRPr="00143DBF" w:rsidRDefault="006B4AD4" w:rsidP="006B4AD4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 xml:space="preserve">употребляющие алкоголь, наркотики в формах, приведших к социальной </w:t>
      </w:r>
      <w:proofErr w:type="spellStart"/>
      <w:r w:rsidRPr="00143DBF">
        <w:rPr>
          <w:rFonts w:ascii="Verdana" w:eastAsia="Times New Roman" w:hAnsi="Verdana"/>
          <w:lang w:eastAsia="ru-RU"/>
        </w:rPr>
        <w:t>дезадаптации</w:t>
      </w:r>
      <w:proofErr w:type="spellEnd"/>
      <w:r w:rsidRPr="00143DBF">
        <w:rPr>
          <w:rFonts w:ascii="Verdana" w:eastAsia="Times New Roman" w:hAnsi="Verdana"/>
          <w:lang w:eastAsia="ru-RU"/>
        </w:rPr>
        <w:t xml:space="preserve"> (утрата семьи, работы, близких, правонарушения).</w:t>
      </w: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  <w:r w:rsidRPr="00143DBF">
        <w:rPr>
          <w:rFonts w:ascii="Verdana" w:eastAsia="Times New Roman" w:hAnsi="Verdana"/>
          <w:sz w:val="32"/>
          <w:szCs w:val="32"/>
          <w:lang w:eastAsia="ru-RU"/>
        </w:rPr>
        <w:lastRenderedPageBreak/>
        <w:t>«Психиатрический учет»: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1. «Психиатрический учет» регламентирован постановлением Министерства здравоохранения Республики Беларусь от 10 ноября 2017 г. № 95 «Об утверждении Инструкции о порядке осуществления диспансерного наблюдения».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2. Диспансерное наблюдение – периодический медицинский осмотр, медицинское наблюдение за состоянием здоровья пациента в динамике в зависимости от группы (подгруппы) диспансерного наблюдения.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3. Хронические психические расстройства (заболевания) – психические расстройства (заболевания), при которых продолжительность болезненных проявлений составляет более шести месяцев;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Затяжные психические расстройства (заболевания) – психические расстройства (заболевания), при которых продолжительность болезненных проявлений составляет от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одного до шести месяцев.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143DBF">
        <w:rPr>
          <w:rFonts w:ascii="Verdana" w:eastAsia="Times New Roman" w:hAnsi="Verdana"/>
          <w:lang w:eastAsia="ru-RU"/>
        </w:rPr>
        <w:t>4. Большинство психических расстройств, на фоне которых возникают суицидальные тенденции не относятся к затяжным или хроническим и диспансерному наблюдению не подлежат.</w:t>
      </w:r>
    </w:p>
    <w:p w:rsidR="006B4AD4" w:rsidRPr="00143DBF" w:rsidRDefault="006B4AD4" w:rsidP="006B4A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143DBF">
        <w:rPr>
          <w:rFonts w:ascii="Verdana" w:eastAsia="Times New Roman" w:hAnsi="Verdana"/>
          <w:lang w:eastAsia="ru-RU"/>
        </w:rPr>
        <w:t xml:space="preserve">5. Обращение за помощью при первых признаках заболевания во многих случаях позволит избежать диспансерного наблюдения. 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  <w:r w:rsidRPr="00143DBF">
        <w:rPr>
          <w:rFonts w:ascii="Verdana" w:eastAsia="Times New Roman" w:hAnsi="Verdana"/>
          <w:sz w:val="32"/>
          <w:szCs w:val="32"/>
          <w:lang w:eastAsia="ru-RU"/>
        </w:rPr>
        <w:lastRenderedPageBreak/>
        <w:t xml:space="preserve">За помощью можно обратиться, в </w:t>
      </w:r>
      <w:proofErr w:type="spellStart"/>
      <w:r w:rsidRPr="00143DBF">
        <w:rPr>
          <w:rFonts w:ascii="Verdana" w:eastAsia="Times New Roman" w:hAnsi="Verdana"/>
          <w:sz w:val="32"/>
          <w:szCs w:val="32"/>
          <w:lang w:eastAsia="ru-RU"/>
        </w:rPr>
        <w:t>т.ч</w:t>
      </w:r>
      <w:proofErr w:type="spellEnd"/>
      <w:r w:rsidRPr="00143DBF">
        <w:rPr>
          <w:rFonts w:ascii="Verdana" w:eastAsia="Times New Roman" w:hAnsi="Verdana"/>
          <w:sz w:val="32"/>
          <w:szCs w:val="32"/>
          <w:lang w:eastAsia="ru-RU"/>
        </w:rPr>
        <w:t>. анонимно</w:t>
      </w:r>
    </w:p>
    <w:p w:rsidR="006B4AD4" w:rsidRPr="00143DBF" w:rsidRDefault="006B4AD4" w:rsidP="006B4AD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Учреждение «Гомельская областная клиническая психиатрическая больница», диспансерное отделение, ул.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Добрушская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1, Селицкий Владислав Станиславович, 31-92-44.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>ГУЗ «Гом</w:t>
      </w:r>
      <w:bookmarkStart w:id="0" w:name="_GoBack"/>
      <w:bookmarkEnd w:id="0"/>
      <w:r w:rsidRPr="005F7D3C">
        <w:rPr>
          <w:rFonts w:ascii="Verdana" w:eastAsia="Times New Roman" w:hAnsi="Verdana"/>
          <w:sz w:val="20"/>
          <w:lang w:eastAsia="ru-RU"/>
        </w:rPr>
        <w:t>ельская центральная городская поликлиника», ул. Юбилейная 7А – Коваленок Тамара Григорьевна, 60-91-18,60-91-19.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ГУЗ «Гомельская центральная городская поликлиника» филиал № 1,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ул.Косарева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11–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Тарнопольский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Владимир Олегович,43-57-60.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ГУЗ «Гомельская центральная городская поликлиника» филиал № 2, ул. Бочкина 182 А 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Ракова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Валерий Иванович, 42-84-93, 42-84-90.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ГУЗ «Гомельская центральная городская поликлиника» филиал № 3, ул.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Огоренко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Презова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Инна Михайловна, 61-01-02.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ГУЗ «Гомельская центральная городская поликлиника» филиал № 8, ул. Богданова 12 корп. 2 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Муштак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Михаил Иванович, 63-08-99,63-25-85,63-14-86.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>ГУЗ «Гомельская центральная городская поликлиника» филиал № 10, ул. Комсомольская 4 – Кузьмич Светлана Владимировна, 34-51-33, 34-51-31.</w:t>
      </w:r>
    </w:p>
    <w:p w:rsidR="005F7D3C" w:rsidRPr="005F7D3C" w:rsidRDefault="005F7D3C" w:rsidP="005F7D3C">
      <w:pPr>
        <w:spacing w:after="0" w:line="240" w:lineRule="auto"/>
        <w:ind w:right="124"/>
        <w:jc w:val="both"/>
        <w:rPr>
          <w:rFonts w:ascii="Verdana" w:eastAsia="Times New Roman" w:hAnsi="Verdana"/>
          <w:sz w:val="20"/>
          <w:lang w:eastAsia="ru-RU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Учреждение «Гомельская областная клиническая поликлиника», ул. Артема 4 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Кунцевич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Елена Михайловна, 74-24-27.</w:t>
      </w:r>
    </w:p>
    <w:p w:rsidR="006B4AD4" w:rsidRPr="005F7D3C" w:rsidRDefault="005F7D3C" w:rsidP="005F7D3C">
      <w:pPr>
        <w:spacing w:after="0" w:line="240" w:lineRule="auto"/>
        <w:ind w:right="124"/>
        <w:jc w:val="both"/>
        <w:rPr>
          <w:sz w:val="20"/>
        </w:rPr>
      </w:pPr>
      <w:r w:rsidRPr="005F7D3C">
        <w:rPr>
          <w:rFonts w:ascii="Verdana" w:eastAsia="Times New Roman" w:hAnsi="Verdana"/>
          <w:sz w:val="20"/>
          <w:lang w:eastAsia="ru-RU"/>
        </w:rPr>
        <w:t xml:space="preserve">Учреждение «Гомельский областной диагностический медико-генетический центр с консультацией «Брак и Семья», ул. Кирова 57 – </w:t>
      </w:r>
      <w:proofErr w:type="spellStart"/>
      <w:r w:rsidRPr="005F7D3C">
        <w:rPr>
          <w:rFonts w:ascii="Verdana" w:eastAsia="Times New Roman" w:hAnsi="Verdana"/>
          <w:sz w:val="20"/>
          <w:lang w:eastAsia="ru-RU"/>
        </w:rPr>
        <w:t>Таргонская</w:t>
      </w:r>
      <w:proofErr w:type="spellEnd"/>
      <w:r w:rsidRPr="005F7D3C">
        <w:rPr>
          <w:rFonts w:ascii="Verdana" w:eastAsia="Times New Roman" w:hAnsi="Verdana"/>
          <w:sz w:val="20"/>
          <w:lang w:eastAsia="ru-RU"/>
        </w:rPr>
        <w:t xml:space="preserve"> Ирина Ивановна, +375297346933.</w:t>
      </w:r>
    </w:p>
    <w:sectPr w:rsidR="006B4AD4" w:rsidRPr="005F7D3C" w:rsidSect="006B4AD4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D2F"/>
    <w:multiLevelType w:val="hybridMultilevel"/>
    <w:tmpl w:val="FF806CCC"/>
    <w:lvl w:ilvl="0" w:tplc="CE867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67A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501B7"/>
    <w:multiLevelType w:val="hybridMultilevel"/>
    <w:tmpl w:val="DACEB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4"/>
    <w:rsid w:val="000A51FC"/>
    <w:rsid w:val="005F7D3C"/>
    <w:rsid w:val="006B4AD4"/>
    <w:rsid w:val="00D949D3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88B6-C155-443F-B4EB-FC9C7AD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AD4"/>
    <w:pPr>
      <w:spacing w:after="0" w:line="240" w:lineRule="auto"/>
      <w:jc w:val="center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B4AD4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9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2018-08-29T10:00:00Z</cp:lastPrinted>
  <dcterms:created xsi:type="dcterms:W3CDTF">2019-02-20T09:11:00Z</dcterms:created>
  <dcterms:modified xsi:type="dcterms:W3CDTF">2019-02-20T09:15:00Z</dcterms:modified>
</cp:coreProperties>
</file>